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BEE" w:rsidRPr="001F2BDF" w:rsidRDefault="00955BEE" w:rsidP="00955BEE">
      <w:pPr>
        <w:jc w:val="right"/>
        <w:rPr>
          <w:rFonts w:cs="Tahoma"/>
          <w:lang w:val="en-US"/>
        </w:rPr>
      </w:pPr>
      <w:r>
        <w:rPr>
          <w:rFonts w:cs="Tahoma"/>
          <w:noProof/>
          <w:lang w:eastAsia="el-GR"/>
        </w:rPr>
        <w:drawing>
          <wp:anchor distT="0" distB="0" distL="114300" distR="114300" simplePos="0" relativeHeight="251660288" behindDoc="0" locked="0" layoutInCell="1" allowOverlap="1">
            <wp:simplePos x="0" y="0"/>
            <wp:positionH relativeFrom="column">
              <wp:posOffset>1457325</wp:posOffset>
            </wp:positionH>
            <wp:positionV relativeFrom="paragraph">
              <wp:posOffset>-219075</wp:posOffset>
            </wp:positionV>
            <wp:extent cx="2514600" cy="645160"/>
            <wp:effectExtent l="19050" t="0" r="0" b="0"/>
            <wp:wrapTopAndBottom/>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a:srcRect/>
                    <a:stretch>
                      <a:fillRect/>
                    </a:stretch>
                  </pic:blipFill>
                  <pic:spPr bwMode="auto">
                    <a:xfrm>
                      <a:off x="0" y="0"/>
                      <a:ext cx="2514600" cy="645160"/>
                    </a:xfrm>
                    <a:prstGeom prst="rect">
                      <a:avLst/>
                    </a:prstGeom>
                    <a:noFill/>
                    <a:ln w="9525">
                      <a:noFill/>
                      <a:miter lim="800000"/>
                      <a:headEnd/>
                      <a:tailEnd/>
                    </a:ln>
                  </pic:spPr>
                </pic:pic>
              </a:graphicData>
            </a:graphic>
          </wp:anchor>
        </w:drawing>
      </w:r>
    </w:p>
    <w:tbl>
      <w:tblPr>
        <w:tblW w:w="5436" w:type="dxa"/>
        <w:jc w:val="center"/>
        <w:tblInd w:w="-2392" w:type="dxa"/>
        <w:tblLayout w:type="fixed"/>
        <w:tblLook w:val="0000"/>
      </w:tblPr>
      <w:tblGrid>
        <w:gridCol w:w="5436"/>
      </w:tblGrid>
      <w:tr w:rsidR="00955BEE" w:rsidRPr="00963E72" w:rsidTr="00706041">
        <w:trPr>
          <w:trHeight w:hRule="exact" w:val="419"/>
          <w:jc w:val="center"/>
        </w:trPr>
        <w:tc>
          <w:tcPr>
            <w:tcW w:w="5436" w:type="dxa"/>
            <w:vAlign w:val="center"/>
          </w:tcPr>
          <w:p w:rsidR="00955BEE" w:rsidRPr="00963E72" w:rsidRDefault="00955BEE" w:rsidP="00706041">
            <w:pPr>
              <w:rPr>
                <w:rFonts w:cs="Tahoma"/>
                <w:sz w:val="20"/>
                <w:szCs w:val="20"/>
              </w:rPr>
            </w:pPr>
            <w:r w:rsidRPr="00963E72">
              <w:rPr>
                <w:rFonts w:cs="Tahoma"/>
                <w:b/>
                <w:bCs/>
                <w:sz w:val="20"/>
                <w:szCs w:val="20"/>
              </w:rPr>
              <w:t>ΔΙΕΥΘΥΝΣΗ:</w:t>
            </w:r>
            <w:r w:rsidRPr="00963E72">
              <w:rPr>
                <w:rFonts w:cs="Tahoma"/>
                <w:sz w:val="20"/>
                <w:szCs w:val="20"/>
              </w:rPr>
              <w:t xml:space="preserve"> 6</w:t>
            </w:r>
            <w:r w:rsidRPr="00963E72">
              <w:rPr>
                <w:rFonts w:cs="Tahoma"/>
                <w:sz w:val="20"/>
                <w:szCs w:val="20"/>
                <w:vertAlign w:val="superscript"/>
              </w:rPr>
              <w:t xml:space="preserve">ο </w:t>
            </w:r>
            <w:proofErr w:type="spellStart"/>
            <w:r w:rsidRPr="00963E72">
              <w:rPr>
                <w:rFonts w:cs="Tahoma"/>
                <w:sz w:val="20"/>
                <w:szCs w:val="20"/>
              </w:rPr>
              <w:t>χλμ</w:t>
            </w:r>
            <w:proofErr w:type="spellEnd"/>
            <w:r w:rsidRPr="00963E72">
              <w:rPr>
                <w:rFonts w:cs="Tahoma"/>
                <w:sz w:val="20"/>
                <w:szCs w:val="20"/>
              </w:rPr>
              <w:t>. Κοζάνης-</w:t>
            </w:r>
            <w:proofErr w:type="spellStart"/>
            <w:r w:rsidRPr="00963E72">
              <w:rPr>
                <w:rFonts w:cs="Tahoma"/>
                <w:sz w:val="20"/>
                <w:szCs w:val="20"/>
              </w:rPr>
              <w:t>Πτολ</w:t>
            </w:r>
            <w:proofErr w:type="spellEnd"/>
            <w:r w:rsidRPr="00963E72">
              <w:rPr>
                <w:rFonts w:cs="Tahoma"/>
                <w:sz w:val="20"/>
                <w:szCs w:val="20"/>
              </w:rPr>
              <w:t>/</w:t>
            </w:r>
            <w:proofErr w:type="spellStart"/>
            <w:r w:rsidRPr="00963E72">
              <w:rPr>
                <w:rFonts w:cs="Tahoma"/>
                <w:sz w:val="20"/>
                <w:szCs w:val="20"/>
              </w:rPr>
              <w:t>δας</w:t>
            </w:r>
            <w:proofErr w:type="spellEnd"/>
            <w:r w:rsidRPr="00963E72">
              <w:rPr>
                <w:rFonts w:cs="Tahoma"/>
                <w:b/>
                <w:bCs/>
                <w:sz w:val="20"/>
                <w:szCs w:val="20"/>
              </w:rPr>
              <w:t xml:space="preserve"> Τ.Θ. </w:t>
            </w:r>
            <w:r w:rsidRPr="00963E72">
              <w:rPr>
                <w:rFonts w:cs="Tahoma"/>
                <w:sz w:val="20"/>
                <w:szCs w:val="20"/>
              </w:rPr>
              <w:t xml:space="preserve">155  </w:t>
            </w:r>
            <w:r w:rsidRPr="00963E72">
              <w:rPr>
                <w:rFonts w:cs="Tahoma"/>
                <w:b/>
                <w:bCs/>
                <w:sz w:val="20"/>
                <w:szCs w:val="20"/>
              </w:rPr>
              <w:t xml:space="preserve">Τ.Κ. </w:t>
            </w:r>
            <w:r w:rsidRPr="00963E72">
              <w:rPr>
                <w:rFonts w:cs="Tahoma"/>
                <w:sz w:val="20"/>
                <w:szCs w:val="20"/>
              </w:rPr>
              <w:t>50 100</w:t>
            </w:r>
          </w:p>
        </w:tc>
      </w:tr>
      <w:tr w:rsidR="00955BEE" w:rsidRPr="00963E72" w:rsidTr="00706041">
        <w:trPr>
          <w:trHeight w:hRule="exact" w:val="289"/>
          <w:jc w:val="center"/>
        </w:trPr>
        <w:tc>
          <w:tcPr>
            <w:tcW w:w="5436" w:type="dxa"/>
            <w:vAlign w:val="center"/>
          </w:tcPr>
          <w:p w:rsidR="003D1236" w:rsidRDefault="00955BEE" w:rsidP="00706041">
            <w:pPr>
              <w:rPr>
                <w:sz w:val="20"/>
                <w:szCs w:val="20"/>
                <w:lang w:val="en-US"/>
              </w:rPr>
            </w:pPr>
            <w:r w:rsidRPr="00963E72">
              <w:rPr>
                <w:rFonts w:cs="Tahoma"/>
                <w:b/>
                <w:bCs/>
                <w:sz w:val="20"/>
                <w:szCs w:val="20"/>
              </w:rPr>
              <w:t>ΤΗΛ</w:t>
            </w:r>
            <w:r w:rsidRPr="00963E72">
              <w:rPr>
                <w:rFonts w:cs="Tahoma"/>
                <w:b/>
                <w:bCs/>
                <w:sz w:val="20"/>
                <w:szCs w:val="20"/>
                <w:lang w:val="en-US"/>
              </w:rPr>
              <w:t xml:space="preserve">: </w:t>
            </w:r>
            <w:r w:rsidRPr="00963E72">
              <w:rPr>
                <w:rFonts w:cs="Tahoma"/>
                <w:sz w:val="20"/>
                <w:szCs w:val="20"/>
                <w:lang w:val="en-US"/>
              </w:rPr>
              <w:t>24610 45533</w:t>
            </w:r>
            <w:r w:rsidRPr="00963E72">
              <w:rPr>
                <w:rFonts w:cs="Tahoma"/>
                <w:b/>
                <w:bCs/>
                <w:sz w:val="20"/>
                <w:szCs w:val="20"/>
                <w:lang w:val="en-US"/>
              </w:rPr>
              <w:t xml:space="preserve"> FAX: </w:t>
            </w:r>
            <w:r w:rsidRPr="00963E72">
              <w:rPr>
                <w:rFonts w:cs="Tahoma"/>
                <w:sz w:val="20"/>
                <w:szCs w:val="20"/>
                <w:lang w:val="en-US"/>
              </w:rPr>
              <w:t>24610 45532</w:t>
            </w:r>
            <w:r w:rsidRPr="00963E72">
              <w:rPr>
                <w:rFonts w:cs="Tahoma"/>
                <w:b/>
                <w:sz w:val="20"/>
                <w:szCs w:val="20"/>
                <w:lang w:val="de-DE"/>
              </w:rPr>
              <w:t xml:space="preserve"> E-</w:t>
            </w:r>
            <w:proofErr w:type="spellStart"/>
            <w:r w:rsidRPr="00963E72">
              <w:rPr>
                <w:rFonts w:cs="Tahoma"/>
                <w:b/>
                <w:sz w:val="20"/>
                <w:szCs w:val="20"/>
                <w:lang w:val="de-DE"/>
              </w:rPr>
              <w:t>mail</w:t>
            </w:r>
            <w:proofErr w:type="spellEnd"/>
            <w:r w:rsidRPr="00963E72">
              <w:rPr>
                <w:rFonts w:cs="Tahoma"/>
                <w:b/>
                <w:sz w:val="20"/>
                <w:szCs w:val="20"/>
                <w:lang w:val="de-DE"/>
              </w:rPr>
              <w:t xml:space="preserve">: </w:t>
            </w:r>
            <w:hyperlink r:id="rId5" w:history="1">
              <w:r w:rsidR="003D1236" w:rsidRPr="00142CB6">
                <w:rPr>
                  <w:rStyle w:val="-"/>
                  <w:sz w:val="20"/>
                  <w:szCs w:val="20"/>
                  <w:lang w:val="en-US"/>
                </w:rPr>
                <w:t>info@d</w:t>
              </w:r>
              <w:r w:rsidR="003D1236" w:rsidRPr="00142CB6">
                <w:rPr>
                  <w:rStyle w:val="-"/>
                  <w:sz w:val="20"/>
                  <w:szCs w:val="20"/>
                  <w:lang w:val="de-DE"/>
                </w:rPr>
                <w:t>iadyma</w:t>
              </w:r>
              <w:r w:rsidR="003D1236" w:rsidRPr="00142CB6">
                <w:rPr>
                  <w:rStyle w:val="-"/>
                  <w:rFonts w:cs="Tahoma"/>
                  <w:sz w:val="20"/>
                  <w:szCs w:val="20"/>
                  <w:lang w:val="de-DE"/>
                </w:rPr>
                <w:t>.g</w:t>
              </w:r>
              <w:r w:rsidR="003D1236" w:rsidRPr="00142CB6">
                <w:rPr>
                  <w:rStyle w:val="-"/>
                  <w:sz w:val="20"/>
                  <w:szCs w:val="20"/>
                  <w:lang w:val="en-US"/>
                </w:rPr>
                <w:t>r</w:t>
              </w:r>
            </w:hyperlink>
          </w:p>
          <w:p w:rsidR="003D1236" w:rsidRPr="003D1236" w:rsidRDefault="003D1236" w:rsidP="00706041">
            <w:pPr>
              <w:rPr>
                <w:rFonts w:cs="Tahoma"/>
                <w:sz w:val="20"/>
                <w:szCs w:val="20"/>
                <w:lang w:val="en-US"/>
              </w:rPr>
            </w:pPr>
          </w:p>
          <w:p w:rsidR="003D1236" w:rsidRDefault="003D1236" w:rsidP="00706041">
            <w:pPr>
              <w:rPr>
                <w:rFonts w:cs="Tahoma"/>
                <w:sz w:val="20"/>
                <w:szCs w:val="20"/>
              </w:rPr>
            </w:pPr>
            <w:r>
              <w:rPr>
                <w:rFonts w:cs="Tahoma"/>
                <w:sz w:val="20"/>
                <w:szCs w:val="20"/>
              </w:rPr>
              <w:t>Ρ</w:t>
            </w:r>
          </w:p>
          <w:p w:rsidR="00955BEE" w:rsidRPr="00963E72" w:rsidRDefault="00955BEE" w:rsidP="00706041">
            <w:pPr>
              <w:rPr>
                <w:rFonts w:cs="Tahoma"/>
                <w:sz w:val="20"/>
                <w:szCs w:val="20"/>
                <w:lang w:val="en-US"/>
              </w:rPr>
            </w:pPr>
            <w:r>
              <w:rPr>
                <w:rFonts w:cs="Tahoma"/>
                <w:sz w:val="20"/>
                <w:szCs w:val="20"/>
                <w:lang w:val="de-DE"/>
              </w:rPr>
              <w:t>r</w:t>
            </w:r>
          </w:p>
        </w:tc>
      </w:tr>
    </w:tbl>
    <w:p w:rsidR="00955BEE" w:rsidRDefault="00955BEE" w:rsidP="00955BEE">
      <w:pPr>
        <w:jc w:val="both"/>
        <w:rPr>
          <w:b/>
          <w:lang w:val="en-US"/>
        </w:rPr>
      </w:pPr>
    </w:p>
    <w:p w:rsidR="00955BEE" w:rsidRDefault="00955BEE" w:rsidP="00955BEE">
      <w:pPr>
        <w:jc w:val="both"/>
        <w:rPr>
          <w:b/>
          <w:lang w:val="en-US"/>
        </w:rPr>
      </w:pPr>
    </w:p>
    <w:p w:rsidR="00955BEE" w:rsidRDefault="00955BEE" w:rsidP="00955BEE">
      <w:pPr>
        <w:jc w:val="right"/>
        <w:rPr>
          <w:b/>
        </w:rPr>
      </w:pPr>
      <w:r>
        <w:rPr>
          <w:b/>
        </w:rPr>
        <w:t xml:space="preserve">Κοζάνη, </w:t>
      </w:r>
      <w:r w:rsidR="00FC014F">
        <w:rPr>
          <w:b/>
        </w:rPr>
        <w:t>3</w:t>
      </w:r>
      <w:r w:rsidR="00706041" w:rsidRPr="00D708A8">
        <w:rPr>
          <w:b/>
        </w:rPr>
        <w:t>0</w:t>
      </w:r>
      <w:r>
        <w:rPr>
          <w:b/>
        </w:rPr>
        <w:t>/9/2013</w:t>
      </w:r>
    </w:p>
    <w:p w:rsidR="00955BEE" w:rsidRPr="007615F1" w:rsidRDefault="00955BEE" w:rsidP="00955BEE">
      <w:pPr>
        <w:ind w:left="851" w:hanging="851"/>
        <w:jc w:val="center"/>
        <w:rPr>
          <w:b/>
          <w:sz w:val="32"/>
          <w:szCs w:val="32"/>
          <w:u w:val="single"/>
        </w:rPr>
      </w:pPr>
      <w:r w:rsidRPr="007615F1">
        <w:rPr>
          <w:b/>
          <w:sz w:val="32"/>
          <w:szCs w:val="32"/>
          <w:u w:val="single"/>
        </w:rPr>
        <w:t>ΔΕΛΤΙΟ ΤΥΠΟΥ</w:t>
      </w:r>
    </w:p>
    <w:p w:rsidR="00955BEE" w:rsidRPr="00F51A5D" w:rsidRDefault="00955BEE" w:rsidP="00955BEE">
      <w:pPr>
        <w:ind w:left="851" w:hanging="851"/>
        <w:jc w:val="center"/>
        <w:rPr>
          <w:b/>
          <w:sz w:val="28"/>
          <w:szCs w:val="28"/>
        </w:rPr>
      </w:pPr>
      <w:r>
        <w:rPr>
          <w:b/>
          <w:sz w:val="28"/>
          <w:szCs w:val="28"/>
        </w:rPr>
        <w:t xml:space="preserve">Ολοκλήρωση του προγράμματος </w:t>
      </w:r>
      <w:r>
        <w:rPr>
          <w:b/>
          <w:sz w:val="28"/>
          <w:szCs w:val="28"/>
          <w:lang w:val="en-US"/>
        </w:rPr>
        <w:t>LIFE</w:t>
      </w:r>
      <w:r w:rsidRPr="002060EB">
        <w:rPr>
          <w:b/>
          <w:sz w:val="28"/>
          <w:szCs w:val="28"/>
        </w:rPr>
        <w:t xml:space="preserve"> </w:t>
      </w:r>
      <w:r>
        <w:rPr>
          <w:b/>
          <w:sz w:val="28"/>
          <w:szCs w:val="28"/>
        </w:rPr>
        <w:t>(</w:t>
      </w:r>
      <w:r>
        <w:rPr>
          <w:b/>
          <w:sz w:val="28"/>
          <w:szCs w:val="28"/>
          <w:lang w:val="en-US"/>
        </w:rPr>
        <w:t>Waste</w:t>
      </w:r>
      <w:r w:rsidRPr="002060EB">
        <w:rPr>
          <w:b/>
          <w:sz w:val="28"/>
          <w:szCs w:val="28"/>
        </w:rPr>
        <w:t xml:space="preserve"> </w:t>
      </w:r>
      <w:r>
        <w:rPr>
          <w:b/>
          <w:sz w:val="28"/>
          <w:szCs w:val="28"/>
          <w:lang w:val="en-US"/>
        </w:rPr>
        <w:t>C</w:t>
      </w:r>
      <w:r w:rsidR="00A7320D" w:rsidRPr="00A7320D">
        <w:rPr>
          <w:b/>
          <w:sz w:val="28"/>
          <w:szCs w:val="28"/>
        </w:rPr>
        <w:t>-</w:t>
      </w:r>
      <w:r>
        <w:rPr>
          <w:b/>
          <w:sz w:val="28"/>
          <w:szCs w:val="28"/>
          <w:lang w:val="en-US"/>
        </w:rPr>
        <w:t>Control</w:t>
      </w:r>
      <w:r w:rsidRPr="002060EB">
        <w:rPr>
          <w:b/>
          <w:sz w:val="28"/>
          <w:szCs w:val="28"/>
        </w:rPr>
        <w:t>)</w:t>
      </w:r>
      <w:r w:rsidRPr="00F51A5D">
        <w:rPr>
          <w:b/>
          <w:sz w:val="28"/>
          <w:szCs w:val="28"/>
        </w:rPr>
        <w:t xml:space="preserve"> </w:t>
      </w:r>
      <w:r>
        <w:rPr>
          <w:b/>
          <w:sz w:val="28"/>
          <w:szCs w:val="28"/>
        </w:rPr>
        <w:t>από τη ΔΙΑΔΥΜΑ</w:t>
      </w:r>
    </w:p>
    <w:p w:rsidR="0098578A" w:rsidRPr="0098578A" w:rsidRDefault="0098578A" w:rsidP="0098578A">
      <w:pPr>
        <w:spacing w:before="120" w:after="120" w:line="360" w:lineRule="auto"/>
        <w:jc w:val="both"/>
        <w:rPr>
          <w:shd w:val="clear" w:color="auto" w:fill="FFF3DB"/>
        </w:rPr>
      </w:pPr>
    </w:p>
    <w:p w:rsidR="00AD24A8" w:rsidRPr="00B47B5E" w:rsidRDefault="00706041" w:rsidP="00AD24A8">
      <w:pPr>
        <w:spacing w:before="120" w:after="120" w:line="360" w:lineRule="auto"/>
        <w:jc w:val="both"/>
        <w:rPr>
          <w:rFonts w:ascii="Arial" w:eastAsia="Times New Roman" w:hAnsi="Arial" w:cs="Arial"/>
          <w:iCs/>
        </w:rPr>
      </w:pPr>
      <w:r w:rsidRPr="00706041">
        <w:t>Η ΔΙΑΔΥΜΑ A.E. ολοκλήρωσε με επιτυχία το έργο «</w:t>
      </w:r>
      <w:r w:rsidRPr="00706041">
        <w:rPr>
          <w:i/>
        </w:rPr>
        <w:t>Επιλογές διαχείρισης αποβλήτων για τον έλεγχο των εκπομπών αερίων του φαινομένου του θερμοκηπίου (WASTE-C-CONTROL)</w:t>
      </w:r>
      <w:r w:rsidRPr="00706041">
        <w:t>». Το έργο είχε ως στόχο τη μείωση των εκπομπών Α</w:t>
      </w:r>
      <w:r>
        <w:t xml:space="preserve">ερίων </w:t>
      </w:r>
      <w:r w:rsidRPr="00706041">
        <w:t>Φ</w:t>
      </w:r>
      <w:r>
        <w:t xml:space="preserve">αινομένου </w:t>
      </w:r>
      <w:r w:rsidRPr="00706041">
        <w:t>Θ</w:t>
      </w:r>
      <w:r>
        <w:t>ερμοκηπίου (ΑΦΘ)</w:t>
      </w:r>
      <w:r w:rsidRPr="00706041">
        <w:t>, μέσω της ανάπτυξης ενός εργαλείου / λογισμικού που αξιολογεί, παρακολουθεί, ελέγχει και αναφέρει τις εκπομπές που προέρχονται από ολόκληρο τον κύκλο ζωής των δραστηριοτήτων διαχείρισης των στερεών αποβλήτων. Συγκεκριμένα με την εφαρμογή των Δράσεων που προκρίθηκαν στο πλαίσια του Τοπικού Σχεδίου Δράσης</w:t>
      </w:r>
      <w:r>
        <w:t xml:space="preserve"> στη </w:t>
      </w:r>
      <w:proofErr w:type="spellStart"/>
      <w:r>
        <w:t>Δυτ</w:t>
      </w:r>
      <w:proofErr w:type="spellEnd"/>
      <w:r>
        <w:t>.</w:t>
      </w:r>
      <w:r w:rsidR="00D708A8" w:rsidRPr="00D708A8">
        <w:t xml:space="preserve"> </w:t>
      </w:r>
      <w:r w:rsidR="00D708A8">
        <w:t>Μακεδονία</w:t>
      </w:r>
      <w:r w:rsidRPr="00706041">
        <w:t xml:space="preserve"> (</w:t>
      </w:r>
      <w:r w:rsidRPr="004148E1">
        <w:rPr>
          <w:i/>
        </w:rPr>
        <w:t xml:space="preserve">που περιλαμβάνουν τη Διαλογή στην Πηγή για τα ανακυκλώσιμα υλικά και τα οργανικά απόβλητα, σε συνδυασμό με τη μηχανική επεξεργασία/ανακύκλωση &amp; </w:t>
      </w:r>
      <w:proofErr w:type="spellStart"/>
      <w:r w:rsidRPr="004148E1">
        <w:rPr>
          <w:i/>
        </w:rPr>
        <w:t>κομποστοποίηση</w:t>
      </w:r>
      <w:proofErr w:type="spellEnd"/>
      <w:r w:rsidRPr="004148E1">
        <w:rPr>
          <w:i/>
        </w:rPr>
        <w:t xml:space="preserve"> των σύμμεικτων απορριμμάτων, προκειμένου την επίτευξη των στόχων της Οδηγίας 2008/98/ΕΚ</w:t>
      </w:r>
      <w:r w:rsidRPr="00706041">
        <w:t>), υπολογίστηκε ότι δύναται να επιτευχθεί μείωση των εκπομπών ΑΦΘ από τις δραστηριότητες διαχείρισης αποβλήτων, σε περιφερειακό επίπεδο, κατά 36% (192 ktn CO2eq</w:t>
      </w:r>
      <w:r>
        <w:t>) την επόμενη 20ετία</w:t>
      </w:r>
      <w:r w:rsidRPr="00706041">
        <w:t xml:space="preserve">, </w:t>
      </w:r>
      <w:r>
        <w:t xml:space="preserve"> σε σχέση με την υφιστάμενη κατάσταση.</w:t>
      </w:r>
      <w:r w:rsidR="00AD24A8" w:rsidRPr="00AD24A8">
        <w:t xml:space="preserve"> Το έργο υλοποιήθηκε μέσω του προγράμματος LIFE+2009 «Environment Policy &amp; Governance» (LIFE09 ENV/GR/000294) της Ε.Ε.</w:t>
      </w:r>
    </w:p>
    <w:p w:rsidR="00706041" w:rsidRDefault="00706041" w:rsidP="0098578A">
      <w:pPr>
        <w:spacing w:before="120" w:after="120" w:line="360" w:lineRule="auto"/>
        <w:jc w:val="both"/>
      </w:pPr>
      <w:r>
        <w:t xml:space="preserve">Την Τετάρτη 25 Σεπτεμβρίου 2013 </w:t>
      </w:r>
      <w:r w:rsidR="004148E1">
        <w:t>πραγματοποιήθηκε</w:t>
      </w:r>
      <w:r>
        <w:t xml:space="preserve"> στην Αθήνα</w:t>
      </w:r>
      <w:r w:rsidR="004148E1">
        <w:t>,</w:t>
      </w:r>
      <w:r>
        <w:t xml:space="preserve"> η ημερίδα παρουσίασης των αποτελεσμάτων στις </w:t>
      </w:r>
      <w:r w:rsidR="004148E1">
        <w:t xml:space="preserve">τρεις </w:t>
      </w:r>
      <w:r>
        <w:t>περιοχές εφαρμογή</w:t>
      </w:r>
      <w:r w:rsidR="004148E1">
        <w:t>ς</w:t>
      </w:r>
      <w:r>
        <w:t xml:space="preserve"> του προγράμματος: την Περιφέρεια </w:t>
      </w:r>
      <w:proofErr w:type="spellStart"/>
      <w:r>
        <w:t>Δυτ</w:t>
      </w:r>
      <w:proofErr w:type="spellEnd"/>
      <w:r>
        <w:t>. Μακεδονίας, την Περιφέρεια Αν. Μακεδονίας &amp; Θράκης και την Π.Ε. Χανίων.</w:t>
      </w:r>
    </w:p>
    <w:p w:rsidR="0098578A" w:rsidRPr="00A7320D" w:rsidRDefault="00706041" w:rsidP="0098578A">
      <w:pPr>
        <w:spacing w:before="120" w:after="120" w:line="360" w:lineRule="auto"/>
        <w:jc w:val="both"/>
      </w:pPr>
      <w:r>
        <w:t>Παράλληλα, τη Δευτέρα</w:t>
      </w:r>
      <w:r w:rsidR="0098578A" w:rsidRPr="00A7320D">
        <w:t xml:space="preserve"> 23 Σεπτεμβρίου</w:t>
      </w:r>
      <w:r w:rsidR="00151A28" w:rsidRPr="00A7320D">
        <w:t xml:space="preserve"> 2013</w:t>
      </w:r>
      <w:r w:rsidR="0098578A" w:rsidRPr="00A7320D">
        <w:t xml:space="preserve"> στα γραφεία της ΔΙΑΔΥΜΑ ΑΕ</w:t>
      </w:r>
      <w:r w:rsidR="00151A28" w:rsidRPr="00A7320D">
        <w:t xml:space="preserve"> πραγματοποιήθηκε ενημερωτική συνάντηση</w:t>
      </w:r>
      <w:r w:rsidR="0098578A" w:rsidRPr="00A7320D">
        <w:t xml:space="preserve"> στα πλαίσια του προγράμματος WASTE-C-</w:t>
      </w:r>
      <w:r w:rsidR="0098578A" w:rsidRPr="00A7320D">
        <w:lastRenderedPageBreak/>
        <w:t>CONTROL</w:t>
      </w:r>
      <w:r w:rsidR="00151A28">
        <w:t>. Στη</w:t>
      </w:r>
      <w:r w:rsidR="00A7320D">
        <w:t xml:space="preserve"> </w:t>
      </w:r>
      <w:r w:rsidR="00151A28">
        <w:t>συνάντησ</w:t>
      </w:r>
      <w:r w:rsidR="00A7320D">
        <w:t>η</w:t>
      </w:r>
      <w:r w:rsidR="00151A28">
        <w:t xml:space="preserve"> παρευρέθησαν οι υπεύθυνοι των υπηρεσιών περιβάλλοντος της Αποκεντρωμένης Διοίκησης Ηπείρου </w:t>
      </w:r>
      <w:r w:rsidR="00A7320D">
        <w:t xml:space="preserve">- </w:t>
      </w:r>
      <w:r w:rsidR="00151A28">
        <w:t>Δυτικής Μακεδονίας καθώς και τ</w:t>
      </w:r>
      <w:r w:rsidR="00A7320D">
        <w:t>ης</w:t>
      </w:r>
      <w:r w:rsidR="00151A28">
        <w:t xml:space="preserve"> Περιφέρειας Δυτικής Μακεδονίας. </w:t>
      </w:r>
      <w:r w:rsidR="006C200C">
        <w:t>Από τους υπευθύνους του έργου, έγινε αρχικά ενημέρωση για το</w:t>
      </w:r>
      <w:r w:rsidR="00151A28">
        <w:t xml:space="preserve"> Πρ</w:t>
      </w:r>
      <w:r w:rsidR="006C200C">
        <w:t xml:space="preserve">όγραμμα </w:t>
      </w:r>
      <w:r w:rsidR="00151A28">
        <w:t xml:space="preserve">Δράσης του έργου </w:t>
      </w:r>
      <w:r w:rsidR="006C200C">
        <w:t xml:space="preserve">που στόχο έχει την υιοθέτηση πρακτικών με στόχο τη μείωση των εκπομπών </w:t>
      </w:r>
      <w:r w:rsidR="004148E1">
        <w:t>ΑΦΘ</w:t>
      </w:r>
      <w:r w:rsidR="006C200C">
        <w:t xml:space="preserve">. Στη συνέχεια συζητήθηκαν </w:t>
      </w:r>
      <w:r w:rsidR="00151A28">
        <w:t xml:space="preserve">γενικότερα </w:t>
      </w:r>
      <w:r w:rsidR="006C200C">
        <w:t xml:space="preserve">θέματα αναφορικά με τη διαχείριση των απορριμμάτων στη Δυτική Μακεδονία </w:t>
      </w:r>
      <w:r w:rsidR="00A7320D">
        <w:t xml:space="preserve">και το τοπικό πρόγραμμα δράσης </w:t>
      </w:r>
      <w:r w:rsidR="006C200C">
        <w:t>και π</w:t>
      </w:r>
      <w:r w:rsidR="00A87C72" w:rsidRPr="00A7320D">
        <w:t xml:space="preserve">ιο συγκεκριμένα παρουσιάστηκε η πρόοδος στο σχέδιο υλοποίησης της Μονάδας Επεξεργασίας των σύμμεικτων απορριμμάτων και </w:t>
      </w:r>
      <w:r w:rsidR="006C200C" w:rsidRPr="00A7320D">
        <w:t xml:space="preserve">οι αδυναμίες </w:t>
      </w:r>
      <w:r w:rsidR="00A87C72" w:rsidRPr="00A7320D">
        <w:t xml:space="preserve">που υπάρχουν </w:t>
      </w:r>
      <w:r w:rsidR="006C200C" w:rsidRPr="00A7320D">
        <w:t>σ</w:t>
      </w:r>
      <w:r w:rsidR="00A87C72" w:rsidRPr="00A7320D">
        <w:t xml:space="preserve">την πλήρη ανάπτυξη του προγράμματος </w:t>
      </w:r>
      <w:r w:rsidR="006C200C" w:rsidRPr="00A7320D">
        <w:t>ανακύκλωσης με Διαλογή στην Πηγή</w:t>
      </w:r>
      <w:r w:rsidR="00E34E17" w:rsidRPr="00A7320D">
        <w:t xml:space="preserve">. </w:t>
      </w:r>
    </w:p>
    <w:p w:rsidR="00E34E17" w:rsidRDefault="00A7320D" w:rsidP="0098578A">
      <w:pPr>
        <w:spacing w:before="120" w:after="120" w:line="360" w:lineRule="auto"/>
        <w:jc w:val="both"/>
      </w:pPr>
      <w:r w:rsidRPr="00A7320D">
        <w:t xml:space="preserve">Τέλος, συζητήθηκε το θέμα </w:t>
      </w:r>
      <w:r w:rsidR="00E34E17" w:rsidRPr="00A7320D">
        <w:t xml:space="preserve">αναφορικά με </w:t>
      </w:r>
      <w:r w:rsidR="00706041">
        <w:t xml:space="preserve">τις δυνατότητες </w:t>
      </w:r>
      <w:r w:rsidRPr="00A7320D">
        <w:t>ανάληψη</w:t>
      </w:r>
      <w:r w:rsidR="00706041">
        <w:t>ς</w:t>
      </w:r>
      <w:r w:rsidRPr="00A7320D">
        <w:t xml:space="preserve"> πρωτοβουλιών από τη ΔΙΑΔΥΜΑ για τη </w:t>
      </w:r>
      <w:r w:rsidR="00E34E17" w:rsidRPr="00A7320D">
        <w:t xml:space="preserve">διαχείριση των αδρανών αποβλήτων (μπαζών και αποβλήτων εκσκαφών </w:t>
      </w:r>
      <w:r w:rsidR="004148E1">
        <w:t>&amp;</w:t>
      </w:r>
      <w:r w:rsidR="00E34E17" w:rsidRPr="00A7320D">
        <w:t xml:space="preserve"> κατασκευών)</w:t>
      </w:r>
      <w:r w:rsidR="004148E1">
        <w:t>,</w:t>
      </w:r>
      <w:r w:rsidR="00E34E17" w:rsidRPr="00A7320D">
        <w:t xml:space="preserve"> </w:t>
      </w:r>
      <w:r w:rsidRPr="00A7320D">
        <w:t xml:space="preserve">καθώς </w:t>
      </w:r>
      <w:r w:rsidR="00E34E17" w:rsidRPr="00A7320D">
        <w:t>διαπιστώ</w:t>
      </w:r>
      <w:r w:rsidRPr="00A7320D">
        <w:t xml:space="preserve">νεται </w:t>
      </w:r>
      <w:r w:rsidR="00E34E17" w:rsidRPr="00A7320D">
        <w:t>η απουσία της ιδιωτικής πρωτοβουλίας στον τομέα, όπως έχει σχεδιαστεί σε κεντρικό επίπεδο</w:t>
      </w:r>
      <w:r w:rsidRPr="00A7320D">
        <w:t>.</w:t>
      </w:r>
    </w:p>
    <w:sectPr w:rsidR="00E34E17" w:rsidSect="003D1236">
      <w:pgSz w:w="11906" w:h="16838"/>
      <w:pgMar w:top="1440" w:right="1558"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8578A"/>
    <w:rsid w:val="00151A28"/>
    <w:rsid w:val="003D1236"/>
    <w:rsid w:val="00407316"/>
    <w:rsid w:val="004148E1"/>
    <w:rsid w:val="00442787"/>
    <w:rsid w:val="004D3E82"/>
    <w:rsid w:val="00530050"/>
    <w:rsid w:val="006C200C"/>
    <w:rsid w:val="00706041"/>
    <w:rsid w:val="00805347"/>
    <w:rsid w:val="009205B6"/>
    <w:rsid w:val="00955BEE"/>
    <w:rsid w:val="0098578A"/>
    <w:rsid w:val="009C61CB"/>
    <w:rsid w:val="00A7320D"/>
    <w:rsid w:val="00A87C72"/>
    <w:rsid w:val="00AD24A8"/>
    <w:rsid w:val="00C1145D"/>
    <w:rsid w:val="00D708A8"/>
    <w:rsid w:val="00DC1D84"/>
    <w:rsid w:val="00E13752"/>
    <w:rsid w:val="00E34E17"/>
    <w:rsid w:val="00F13302"/>
    <w:rsid w:val="00F808F7"/>
    <w:rsid w:val="00FC01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3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8578A"/>
  </w:style>
  <w:style w:type="character" w:styleId="-">
    <w:name w:val="Hyperlink"/>
    <w:basedOn w:val="a0"/>
    <w:rsid w:val="00955BE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diadyma.gr" TargetMode="External"/><Relationship Id="rId4"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437</Words>
  <Characters>2361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diadyma</dc:creator>
  <cp:lastModifiedBy>diadyma</cp:lastModifiedBy>
  <cp:revision>9</cp:revision>
  <dcterms:created xsi:type="dcterms:W3CDTF">2013-09-20T09:56:00Z</dcterms:created>
  <dcterms:modified xsi:type="dcterms:W3CDTF">2013-09-30T10:05:00Z</dcterms:modified>
</cp:coreProperties>
</file>